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14:paraId="0BA8702C" w14:textId="77777777" w:rsidTr="00F13442">
        <w:trPr>
          <w:cantSplit/>
        </w:trPr>
        <w:tc>
          <w:tcPr>
            <w:tcW w:w="9142" w:type="dxa"/>
            <w:gridSpan w:val="2"/>
            <w:tcBorders>
              <w:top w:val="nil"/>
              <w:left w:val="nil"/>
              <w:bottom w:val="nil"/>
              <w:right w:val="nil"/>
            </w:tcBorders>
          </w:tcPr>
          <w:p w14:paraId="25355FC9" w14:textId="77777777" w:rsidR="00CB3578" w:rsidRPr="002168F4" w:rsidRDefault="00CB3578">
            <w:pPr>
              <w:pStyle w:val="Amendement"/>
              <w:jc w:val="right"/>
              <w:rPr>
                <w:rFonts w:ascii="Times New Roman" w:hAnsi="Times New Roman" w:cs="Times New Roman"/>
              </w:rPr>
            </w:pPr>
          </w:p>
        </w:tc>
      </w:tr>
      <w:tr w:rsidR="00CB3578" w:rsidRPr="002168F4" w14:paraId="150EA745"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57E40CC4" w14:textId="77777777"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14:paraId="62CAB1AA" w14:textId="77777777" w:rsidR="00CB3578" w:rsidRPr="002168F4" w:rsidRDefault="00CB3578">
            <w:pPr>
              <w:tabs>
                <w:tab w:val="left" w:pos="-1440"/>
                <w:tab w:val="left" w:pos="-720"/>
              </w:tabs>
              <w:suppressAutoHyphens/>
              <w:rPr>
                <w:rFonts w:ascii="Times New Roman" w:hAnsi="Times New Roman"/>
                <w:b/>
                <w:bCs/>
              </w:rPr>
            </w:pPr>
          </w:p>
        </w:tc>
      </w:tr>
      <w:tr w:rsidR="002A727C" w:rsidRPr="002168F4" w14:paraId="5C90C8C8"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6E33B3BE" w14:textId="0C154205" w:rsidR="002A727C" w:rsidRPr="002A727C" w:rsidRDefault="002A727C" w:rsidP="00F13442">
            <w:pPr>
              <w:rPr>
                <w:rFonts w:ascii="Times New Roman" w:hAnsi="Times New Roman"/>
                <w:b/>
                <w:sz w:val="24"/>
              </w:rPr>
            </w:pPr>
            <w:r w:rsidRPr="002A727C">
              <w:rPr>
                <w:rFonts w:ascii="Times New Roman" w:hAnsi="Times New Roman"/>
                <w:b/>
                <w:sz w:val="24"/>
              </w:rPr>
              <w:fldChar w:fldCharType="begin"/>
            </w:r>
            <w:r w:rsidRPr="002A727C">
              <w:rPr>
                <w:rFonts w:ascii="Times New Roman" w:hAnsi="Times New Roman"/>
                <w:b/>
                <w:sz w:val="24"/>
              </w:rPr>
              <w:instrText xml:space="preserve"> =  \* MERGEFORMAT </w:instrText>
            </w:r>
            <w:r w:rsidRPr="002A727C">
              <w:rPr>
                <w:rFonts w:ascii="Times New Roman" w:hAnsi="Times New Roman"/>
                <w:b/>
                <w:sz w:val="24"/>
              </w:rPr>
              <w:fldChar w:fldCharType="separate"/>
            </w:r>
            <w:r w:rsidR="00854E98">
              <w:rPr>
                <w:rFonts w:ascii="Times New Roman" w:hAnsi="Times New Roman"/>
                <w:b/>
                <w:sz w:val="24"/>
              </w:rPr>
              <w:t>Studentenparlement 2022</w:t>
            </w:r>
            <w:r w:rsidR="00A87833">
              <w:rPr>
                <w:rFonts w:ascii="Times New Roman" w:hAnsi="Times New Roman"/>
                <w:b/>
                <w:sz w:val="24"/>
              </w:rPr>
              <w:t>/</w:t>
            </w:r>
            <w:r w:rsidR="00854E98">
              <w:rPr>
                <w:rFonts w:ascii="Times New Roman" w:hAnsi="Times New Roman"/>
                <w:b/>
                <w:sz w:val="24"/>
              </w:rPr>
              <w:t>2023</w:t>
            </w:r>
            <w:r w:rsidRPr="002A727C">
              <w:rPr>
                <w:rFonts w:ascii="Times New Roman" w:hAnsi="Times New Roman"/>
                <w:b/>
                <w:sz w:val="24"/>
              </w:rPr>
              <w:fldChar w:fldCharType="end"/>
            </w:r>
          </w:p>
        </w:tc>
        <w:tc>
          <w:tcPr>
            <w:tcW w:w="6590" w:type="dxa"/>
            <w:tcBorders>
              <w:top w:val="nil"/>
              <w:left w:val="nil"/>
              <w:bottom w:val="nil"/>
              <w:right w:val="nil"/>
            </w:tcBorders>
          </w:tcPr>
          <w:p w14:paraId="50836A45" w14:textId="131828A9" w:rsidR="002A727C" w:rsidRPr="002A727C" w:rsidRDefault="009D57FD" w:rsidP="008B1814">
            <w:pPr>
              <w:rPr>
                <w:rFonts w:ascii="Times New Roman" w:hAnsi="Times New Roman"/>
                <w:b/>
                <w:sz w:val="24"/>
              </w:rPr>
            </w:pPr>
            <w:r>
              <w:rPr>
                <w:rFonts w:ascii="Times New Roman" w:hAnsi="Times New Roman"/>
                <w:b/>
                <w:sz w:val="24"/>
              </w:rPr>
              <w:t>V</w:t>
            </w:r>
            <w:r w:rsidR="00F707DE" w:rsidRPr="00F707DE">
              <w:rPr>
                <w:rFonts w:ascii="Times New Roman" w:hAnsi="Times New Roman"/>
                <w:b/>
                <w:sz w:val="24"/>
              </w:rPr>
              <w:t xml:space="preserve">erklaring dat er grond bestaat een voorstel in overweging te nemen tot verandering in de Grondwet, strekkende tot </w:t>
            </w:r>
            <w:r w:rsidR="008B1814">
              <w:rPr>
                <w:rFonts w:ascii="Times New Roman" w:hAnsi="Times New Roman"/>
                <w:b/>
                <w:sz w:val="24"/>
              </w:rPr>
              <w:t>een toevoeging van een algemene aanvullende beperkingsclausule voor grondrechten</w:t>
            </w:r>
          </w:p>
        </w:tc>
      </w:tr>
      <w:tr w:rsidR="00CB3578" w:rsidRPr="002168F4" w14:paraId="49097557"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39739A31" w14:textId="77777777"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14:paraId="22EF151B" w14:textId="77777777" w:rsidR="00CB3578" w:rsidRPr="002168F4" w:rsidRDefault="00CB3578">
            <w:pPr>
              <w:pStyle w:val="Amendement"/>
              <w:rPr>
                <w:rFonts w:ascii="Times New Roman" w:hAnsi="Times New Roman" w:cs="Times New Roman"/>
              </w:rPr>
            </w:pPr>
          </w:p>
        </w:tc>
      </w:tr>
      <w:tr w:rsidR="00CB3578" w:rsidRPr="002168F4" w14:paraId="7D842E00"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0AE75DDB" w14:textId="77777777"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14:paraId="69084677" w14:textId="77777777" w:rsidR="00CB3578" w:rsidRPr="002168F4" w:rsidRDefault="00CB3578">
            <w:pPr>
              <w:pStyle w:val="Amendement"/>
              <w:rPr>
                <w:rFonts w:ascii="Times New Roman" w:hAnsi="Times New Roman" w:cs="Times New Roman"/>
              </w:rPr>
            </w:pPr>
          </w:p>
        </w:tc>
      </w:tr>
      <w:tr w:rsidR="00CB3578" w:rsidRPr="002168F4" w14:paraId="37ACAAC7"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52E5AFFC" w14:textId="77777777"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14:paraId="509D254C" w14:textId="77777777" w:rsidR="00CB3578" w:rsidRPr="002168F4" w:rsidRDefault="00CB3578">
            <w:pPr>
              <w:pStyle w:val="Amendement"/>
              <w:rPr>
                <w:rFonts w:ascii="Times New Roman" w:hAnsi="Times New Roman" w:cs="Times New Roman"/>
              </w:rPr>
            </w:pPr>
            <w:r w:rsidRPr="002168F4">
              <w:rPr>
                <w:rFonts w:ascii="Times New Roman" w:hAnsi="Times New Roman" w:cs="Times New Roman"/>
              </w:rPr>
              <w:t xml:space="preserve">VOORSTEL VAN </w:t>
            </w:r>
            <w:r w:rsidR="00F707DE">
              <w:rPr>
                <w:rFonts w:ascii="Times New Roman" w:hAnsi="Times New Roman" w:cs="Times New Roman"/>
              </w:rPr>
              <w:t>RIJKS</w:t>
            </w:r>
            <w:r w:rsidRPr="002168F4">
              <w:rPr>
                <w:rFonts w:ascii="Times New Roman" w:hAnsi="Times New Roman" w:cs="Times New Roman"/>
              </w:rPr>
              <w:t>WET</w:t>
            </w:r>
          </w:p>
        </w:tc>
      </w:tr>
      <w:tr w:rsidR="00CB3578" w:rsidRPr="002168F4" w14:paraId="600421E9"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762069C8" w14:textId="77777777"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14:paraId="54872786" w14:textId="77777777" w:rsidR="00CB3578" w:rsidRPr="002168F4" w:rsidRDefault="00CB3578">
            <w:pPr>
              <w:pStyle w:val="Amendement"/>
              <w:rPr>
                <w:rFonts w:ascii="Times New Roman" w:hAnsi="Times New Roman" w:cs="Times New Roman"/>
              </w:rPr>
            </w:pPr>
          </w:p>
        </w:tc>
      </w:tr>
    </w:tbl>
    <w:p w14:paraId="1995C682" w14:textId="77777777" w:rsidR="00CB3578" w:rsidRDefault="00CB3578" w:rsidP="00A11E73">
      <w:pPr>
        <w:tabs>
          <w:tab w:val="left" w:pos="284"/>
          <w:tab w:val="left" w:pos="567"/>
          <w:tab w:val="left" w:pos="851"/>
        </w:tabs>
        <w:ind w:right="1848"/>
        <w:rPr>
          <w:rFonts w:ascii="Times New Roman" w:hAnsi="Times New Roman"/>
          <w:sz w:val="24"/>
          <w:szCs w:val="20"/>
        </w:rPr>
      </w:pPr>
    </w:p>
    <w:p w14:paraId="21ED1B0E" w14:textId="77777777" w:rsidR="00F707DE" w:rsidRDefault="00F707DE" w:rsidP="00F707DE">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F707DE">
        <w:rPr>
          <w:rFonts w:ascii="Times New Roman" w:hAnsi="Times New Roman"/>
          <w:sz w:val="24"/>
          <w:szCs w:val="20"/>
        </w:rPr>
        <w:t>Wij, Willem-Alexander, bij de gratie Gods, Koning der Nederlanden, Prins van Oranje-Nassau, enz. enz. enz.</w:t>
      </w:r>
    </w:p>
    <w:p w14:paraId="2033B9E9" w14:textId="77777777" w:rsidR="00F707DE" w:rsidRPr="00F707DE" w:rsidRDefault="00F707DE" w:rsidP="00F707DE">
      <w:pPr>
        <w:tabs>
          <w:tab w:val="left" w:pos="284"/>
          <w:tab w:val="left" w:pos="567"/>
          <w:tab w:val="left" w:pos="851"/>
        </w:tabs>
        <w:ind w:right="139"/>
        <w:rPr>
          <w:rFonts w:ascii="Times New Roman" w:hAnsi="Times New Roman"/>
          <w:sz w:val="24"/>
          <w:szCs w:val="20"/>
        </w:rPr>
      </w:pPr>
    </w:p>
    <w:p w14:paraId="7B6FE09B" w14:textId="77777777" w:rsidR="00F707DE" w:rsidRPr="00F707DE" w:rsidRDefault="00F707DE" w:rsidP="00F707DE">
      <w:pPr>
        <w:tabs>
          <w:tab w:val="left" w:pos="284"/>
          <w:tab w:val="left" w:pos="567"/>
          <w:tab w:val="left" w:pos="851"/>
          <w:tab w:val="left" w:pos="8931"/>
        </w:tabs>
        <w:ind w:right="139"/>
        <w:rPr>
          <w:rFonts w:ascii="Times New Roman" w:hAnsi="Times New Roman"/>
          <w:sz w:val="24"/>
          <w:szCs w:val="20"/>
        </w:rPr>
      </w:pPr>
      <w:r>
        <w:rPr>
          <w:rFonts w:ascii="Times New Roman" w:hAnsi="Times New Roman"/>
          <w:sz w:val="24"/>
          <w:szCs w:val="20"/>
        </w:rPr>
        <w:tab/>
      </w:r>
      <w:r w:rsidRPr="00F707DE">
        <w:rPr>
          <w:rFonts w:ascii="Times New Roman" w:hAnsi="Times New Roman"/>
          <w:sz w:val="24"/>
          <w:szCs w:val="20"/>
        </w:rPr>
        <w:t>Allen, die deze zullen zien of horen lezen, saluut! doen te weten:</w:t>
      </w:r>
    </w:p>
    <w:p w14:paraId="0E0886A9" w14:textId="37714AF9" w:rsidR="00F707DE" w:rsidRPr="00F707DE" w:rsidRDefault="00F707DE" w:rsidP="00F707DE">
      <w:pPr>
        <w:tabs>
          <w:tab w:val="left" w:pos="284"/>
          <w:tab w:val="left" w:pos="567"/>
          <w:tab w:val="left" w:pos="851"/>
        </w:tabs>
        <w:ind w:right="139"/>
        <w:rPr>
          <w:rFonts w:ascii="Times New Roman" w:hAnsi="Times New Roman"/>
          <w:sz w:val="24"/>
          <w:szCs w:val="20"/>
        </w:rPr>
      </w:pPr>
      <w:r w:rsidRPr="00F707DE">
        <w:rPr>
          <w:rFonts w:ascii="Times New Roman" w:hAnsi="Times New Roman"/>
          <w:sz w:val="24"/>
          <w:szCs w:val="20"/>
        </w:rPr>
        <w:t xml:space="preserve">Alzo </w:t>
      </w:r>
      <w:r w:rsidR="006E4811">
        <w:rPr>
          <w:rFonts w:ascii="Times New Roman" w:hAnsi="Times New Roman"/>
          <w:sz w:val="24"/>
          <w:szCs w:val="20"/>
        </w:rPr>
        <w:t>W</w:t>
      </w:r>
      <w:r w:rsidR="006E4811" w:rsidRPr="00F707DE">
        <w:rPr>
          <w:rFonts w:ascii="Times New Roman" w:hAnsi="Times New Roman"/>
          <w:sz w:val="24"/>
          <w:szCs w:val="20"/>
        </w:rPr>
        <w:t xml:space="preserve">ij </w:t>
      </w:r>
      <w:r w:rsidRPr="00F707DE">
        <w:rPr>
          <w:rFonts w:ascii="Times New Roman" w:hAnsi="Times New Roman"/>
          <w:sz w:val="24"/>
          <w:szCs w:val="20"/>
        </w:rPr>
        <w:t xml:space="preserve">in overweging genomen hebben, dat er grond bestaat een voorstel in overweging te nemen tot verandering </w:t>
      </w:r>
      <w:r w:rsidR="006E4811">
        <w:rPr>
          <w:rFonts w:ascii="Times New Roman" w:hAnsi="Times New Roman"/>
          <w:sz w:val="24"/>
          <w:szCs w:val="20"/>
        </w:rPr>
        <w:t>in</w:t>
      </w:r>
      <w:r w:rsidR="006E4811" w:rsidRPr="00F707DE">
        <w:rPr>
          <w:rFonts w:ascii="Times New Roman" w:hAnsi="Times New Roman"/>
          <w:sz w:val="24"/>
          <w:szCs w:val="20"/>
        </w:rPr>
        <w:t xml:space="preserve"> </w:t>
      </w:r>
      <w:r w:rsidRPr="00F707DE">
        <w:rPr>
          <w:rFonts w:ascii="Times New Roman" w:hAnsi="Times New Roman"/>
          <w:sz w:val="24"/>
          <w:szCs w:val="20"/>
        </w:rPr>
        <w:t xml:space="preserve">de Grondwet, strekkende tot </w:t>
      </w:r>
      <w:r w:rsidR="00C62ADF" w:rsidRPr="00C62ADF">
        <w:rPr>
          <w:rFonts w:ascii="Times New Roman" w:hAnsi="Times New Roman"/>
          <w:sz w:val="24"/>
        </w:rPr>
        <w:t>een toevoeging van een algemene aanvullende beperkingsclausule voor grondrechten</w:t>
      </w:r>
      <w:r w:rsidRPr="00F707DE">
        <w:rPr>
          <w:rFonts w:ascii="Times New Roman" w:hAnsi="Times New Roman"/>
          <w:sz w:val="24"/>
          <w:szCs w:val="20"/>
        </w:rPr>
        <w:t>;</w:t>
      </w:r>
    </w:p>
    <w:p w14:paraId="7822A7AE" w14:textId="6F16168E" w:rsidR="00F707DE" w:rsidRPr="00F707DE" w:rsidRDefault="00F707DE" w:rsidP="00F707DE">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F707DE">
        <w:rPr>
          <w:rFonts w:ascii="Times New Roman" w:hAnsi="Times New Roman"/>
          <w:sz w:val="24"/>
          <w:szCs w:val="20"/>
        </w:rPr>
        <w:t xml:space="preserve">Zo is het, dat Wij, de Raad van State van het Koninkrijk gehoord, en met gemeen overleg der Staten-Generaal, de bepalingen van het Statuut van het Koninkrijk in acht genomen zijnde, hebben goedgevonden en verstaan, gelijk </w:t>
      </w:r>
      <w:r w:rsidR="006E4811">
        <w:rPr>
          <w:rFonts w:ascii="Times New Roman" w:hAnsi="Times New Roman"/>
          <w:sz w:val="24"/>
          <w:szCs w:val="20"/>
        </w:rPr>
        <w:t>W</w:t>
      </w:r>
      <w:r w:rsidR="006E4811" w:rsidRPr="00F707DE">
        <w:rPr>
          <w:rFonts w:ascii="Times New Roman" w:hAnsi="Times New Roman"/>
          <w:sz w:val="24"/>
          <w:szCs w:val="20"/>
        </w:rPr>
        <w:t xml:space="preserve">ij </w:t>
      </w:r>
      <w:r w:rsidRPr="00F707DE">
        <w:rPr>
          <w:rFonts w:ascii="Times New Roman" w:hAnsi="Times New Roman"/>
          <w:sz w:val="24"/>
          <w:szCs w:val="20"/>
        </w:rPr>
        <w:t>goedvinden en verstaan bij deze:</w:t>
      </w:r>
    </w:p>
    <w:p w14:paraId="6487B771" w14:textId="77777777" w:rsidR="00F707DE" w:rsidRDefault="00F707DE" w:rsidP="00F707DE">
      <w:pPr>
        <w:tabs>
          <w:tab w:val="left" w:pos="284"/>
          <w:tab w:val="left" w:pos="567"/>
          <w:tab w:val="left" w:pos="851"/>
        </w:tabs>
        <w:ind w:right="139"/>
        <w:rPr>
          <w:rFonts w:ascii="Times New Roman" w:hAnsi="Times New Roman"/>
          <w:b/>
          <w:sz w:val="24"/>
          <w:szCs w:val="20"/>
        </w:rPr>
      </w:pPr>
    </w:p>
    <w:p w14:paraId="4595665B" w14:textId="77777777" w:rsidR="0072523E" w:rsidRPr="00F707DE" w:rsidRDefault="0072523E" w:rsidP="00F707DE">
      <w:pPr>
        <w:tabs>
          <w:tab w:val="left" w:pos="284"/>
          <w:tab w:val="left" w:pos="567"/>
          <w:tab w:val="left" w:pos="851"/>
        </w:tabs>
        <w:ind w:right="139"/>
        <w:rPr>
          <w:rFonts w:ascii="Times New Roman" w:hAnsi="Times New Roman"/>
          <w:b/>
          <w:sz w:val="24"/>
          <w:szCs w:val="20"/>
        </w:rPr>
      </w:pPr>
    </w:p>
    <w:p w14:paraId="0F849803" w14:textId="77777777" w:rsidR="00F707DE" w:rsidRDefault="00F707DE" w:rsidP="00F707DE">
      <w:pPr>
        <w:tabs>
          <w:tab w:val="left" w:pos="284"/>
          <w:tab w:val="left" w:pos="567"/>
          <w:tab w:val="left" w:pos="851"/>
        </w:tabs>
        <w:ind w:right="139"/>
        <w:rPr>
          <w:rFonts w:ascii="Times New Roman" w:hAnsi="Times New Roman"/>
          <w:b/>
          <w:sz w:val="24"/>
          <w:szCs w:val="20"/>
        </w:rPr>
      </w:pPr>
      <w:r w:rsidRPr="00F707DE">
        <w:rPr>
          <w:rFonts w:ascii="Times New Roman" w:hAnsi="Times New Roman"/>
          <w:b/>
          <w:sz w:val="24"/>
          <w:szCs w:val="20"/>
        </w:rPr>
        <w:t>ARTIKEL I</w:t>
      </w:r>
    </w:p>
    <w:p w14:paraId="6CC87498" w14:textId="77777777" w:rsidR="00F707DE" w:rsidRPr="00F707DE" w:rsidRDefault="00F707DE" w:rsidP="00F707DE">
      <w:pPr>
        <w:tabs>
          <w:tab w:val="left" w:pos="284"/>
          <w:tab w:val="left" w:pos="567"/>
          <w:tab w:val="left" w:pos="851"/>
        </w:tabs>
        <w:ind w:right="139"/>
        <w:rPr>
          <w:rFonts w:ascii="Times New Roman" w:hAnsi="Times New Roman"/>
          <w:b/>
          <w:sz w:val="24"/>
          <w:szCs w:val="20"/>
        </w:rPr>
      </w:pPr>
    </w:p>
    <w:p w14:paraId="612DCC53" w14:textId="77777777" w:rsidR="00F707DE" w:rsidRPr="00F707DE" w:rsidRDefault="00F707DE" w:rsidP="00F707DE">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F707DE">
        <w:rPr>
          <w:rFonts w:ascii="Times New Roman" w:hAnsi="Times New Roman"/>
          <w:sz w:val="24"/>
          <w:szCs w:val="20"/>
        </w:rPr>
        <w:t>Er bestaat grond het hierna in artikel II omschreven voorstel tot verandering van de Grondwet in overweging te nemen.</w:t>
      </w:r>
    </w:p>
    <w:p w14:paraId="35047594" w14:textId="77777777" w:rsidR="00F707DE" w:rsidRDefault="00F707DE" w:rsidP="00F707DE">
      <w:pPr>
        <w:tabs>
          <w:tab w:val="left" w:pos="284"/>
          <w:tab w:val="left" w:pos="567"/>
          <w:tab w:val="left" w:pos="851"/>
        </w:tabs>
        <w:ind w:right="139"/>
        <w:rPr>
          <w:rFonts w:ascii="Times New Roman" w:hAnsi="Times New Roman"/>
          <w:sz w:val="24"/>
          <w:szCs w:val="20"/>
        </w:rPr>
      </w:pPr>
    </w:p>
    <w:p w14:paraId="071F780D" w14:textId="77777777" w:rsidR="0072523E" w:rsidRPr="00F707DE" w:rsidRDefault="0072523E" w:rsidP="00F707DE">
      <w:pPr>
        <w:tabs>
          <w:tab w:val="left" w:pos="284"/>
          <w:tab w:val="left" w:pos="567"/>
          <w:tab w:val="left" w:pos="851"/>
        </w:tabs>
        <w:ind w:right="139"/>
        <w:rPr>
          <w:rFonts w:ascii="Times New Roman" w:hAnsi="Times New Roman"/>
          <w:sz w:val="24"/>
          <w:szCs w:val="20"/>
        </w:rPr>
      </w:pPr>
    </w:p>
    <w:p w14:paraId="5D4D308F" w14:textId="77777777" w:rsidR="00F707DE" w:rsidRDefault="00F707DE" w:rsidP="00F707DE">
      <w:pPr>
        <w:tabs>
          <w:tab w:val="left" w:pos="284"/>
          <w:tab w:val="left" w:pos="567"/>
          <w:tab w:val="left" w:pos="851"/>
        </w:tabs>
        <w:ind w:right="139"/>
        <w:rPr>
          <w:rFonts w:ascii="Times New Roman" w:hAnsi="Times New Roman"/>
          <w:b/>
          <w:sz w:val="24"/>
          <w:szCs w:val="20"/>
        </w:rPr>
      </w:pPr>
      <w:r w:rsidRPr="00F707DE">
        <w:rPr>
          <w:rFonts w:ascii="Times New Roman" w:hAnsi="Times New Roman"/>
          <w:b/>
          <w:sz w:val="24"/>
          <w:szCs w:val="20"/>
        </w:rPr>
        <w:t>ARTIKEL II</w:t>
      </w:r>
    </w:p>
    <w:p w14:paraId="754CD3BC" w14:textId="77777777" w:rsidR="00F707DE" w:rsidRPr="00F707DE" w:rsidRDefault="00F707DE" w:rsidP="00F707DE">
      <w:pPr>
        <w:tabs>
          <w:tab w:val="left" w:pos="284"/>
          <w:tab w:val="left" w:pos="567"/>
          <w:tab w:val="left" w:pos="851"/>
        </w:tabs>
        <w:ind w:right="139"/>
        <w:rPr>
          <w:rFonts w:ascii="Times New Roman" w:hAnsi="Times New Roman"/>
          <w:b/>
          <w:sz w:val="24"/>
          <w:szCs w:val="20"/>
        </w:rPr>
      </w:pPr>
    </w:p>
    <w:p w14:paraId="31F641A6" w14:textId="3F33432E" w:rsidR="00C62ADF" w:rsidRPr="00C62ADF" w:rsidRDefault="00C62ADF" w:rsidP="00854E98">
      <w:pPr>
        <w:ind w:firstLine="284"/>
        <w:rPr>
          <w:rFonts w:ascii="Times New Roman" w:hAnsi="Times New Roman"/>
          <w:noProof/>
          <w:sz w:val="24"/>
        </w:rPr>
      </w:pPr>
      <w:r w:rsidRPr="00C62ADF">
        <w:rPr>
          <w:rFonts w:ascii="Times New Roman" w:hAnsi="Times New Roman"/>
          <w:noProof/>
          <w:sz w:val="24"/>
        </w:rPr>
        <w:t>Na artikel 23</w:t>
      </w:r>
      <w:r w:rsidR="001A7BA5">
        <w:rPr>
          <w:rFonts w:ascii="Times New Roman" w:hAnsi="Times New Roman"/>
          <w:noProof/>
          <w:sz w:val="24"/>
        </w:rPr>
        <w:t xml:space="preserve"> van de Grondwet</w:t>
      </w:r>
      <w:r w:rsidRPr="00C62ADF">
        <w:rPr>
          <w:rFonts w:ascii="Times New Roman" w:hAnsi="Times New Roman"/>
          <w:noProof/>
          <w:sz w:val="24"/>
        </w:rPr>
        <w:t xml:space="preserve"> wordt een artikel ingevoegd, luidende:</w:t>
      </w:r>
    </w:p>
    <w:p w14:paraId="4F413E58" w14:textId="47581964" w:rsidR="00C62ADF" w:rsidRDefault="00C62ADF" w:rsidP="00C62ADF">
      <w:pPr>
        <w:rPr>
          <w:rFonts w:ascii="Times New Roman" w:hAnsi="Times New Roman"/>
          <w:noProof/>
          <w:sz w:val="24"/>
        </w:rPr>
      </w:pPr>
    </w:p>
    <w:p w14:paraId="19D2E83F" w14:textId="1ECE9134" w:rsidR="00C62ADF" w:rsidRPr="00C62ADF" w:rsidRDefault="00C62ADF" w:rsidP="00C62ADF">
      <w:pPr>
        <w:rPr>
          <w:rFonts w:ascii="Times New Roman" w:hAnsi="Times New Roman"/>
          <w:b/>
          <w:noProof/>
          <w:sz w:val="24"/>
        </w:rPr>
      </w:pPr>
      <w:r w:rsidRPr="00C62ADF">
        <w:rPr>
          <w:rFonts w:ascii="Times New Roman" w:hAnsi="Times New Roman"/>
          <w:b/>
          <w:noProof/>
          <w:sz w:val="24"/>
        </w:rPr>
        <w:t>Artikel 23a</w:t>
      </w:r>
    </w:p>
    <w:p w14:paraId="75A54763" w14:textId="77777777" w:rsidR="00C62ADF" w:rsidRPr="00C62ADF" w:rsidRDefault="00C62ADF" w:rsidP="00C62ADF">
      <w:pPr>
        <w:rPr>
          <w:rFonts w:ascii="Times New Roman" w:hAnsi="Times New Roman"/>
          <w:noProof/>
          <w:sz w:val="24"/>
        </w:rPr>
      </w:pPr>
    </w:p>
    <w:p w14:paraId="150182EC" w14:textId="47EBBF8A" w:rsidR="00C62ADF" w:rsidRDefault="00C62ADF" w:rsidP="00B016B0">
      <w:pPr>
        <w:ind w:firstLine="284"/>
        <w:contextualSpacing/>
        <w:rPr>
          <w:rFonts w:ascii="Times New Roman" w:hAnsi="Times New Roman"/>
          <w:noProof/>
          <w:sz w:val="24"/>
        </w:rPr>
      </w:pPr>
      <w:r>
        <w:rPr>
          <w:rFonts w:ascii="Times New Roman" w:hAnsi="Times New Roman"/>
          <w:noProof/>
          <w:sz w:val="24"/>
        </w:rPr>
        <w:t xml:space="preserve">1. </w:t>
      </w:r>
      <w:r w:rsidRPr="00C62ADF">
        <w:rPr>
          <w:rFonts w:ascii="Times New Roman" w:hAnsi="Times New Roman"/>
          <w:noProof/>
          <w:sz w:val="24"/>
        </w:rPr>
        <w:t>Beperkingen van grondrechten gaan niet verder dan het doel van de beperking vereist.</w:t>
      </w:r>
    </w:p>
    <w:p w14:paraId="7608601D" w14:textId="65BC2AAD" w:rsidR="00C62ADF" w:rsidRPr="00C62ADF" w:rsidRDefault="00C62ADF" w:rsidP="00B016B0">
      <w:pPr>
        <w:ind w:firstLine="284"/>
        <w:contextualSpacing/>
        <w:rPr>
          <w:rFonts w:ascii="Times New Roman" w:hAnsi="Times New Roman"/>
          <w:noProof/>
          <w:sz w:val="24"/>
        </w:rPr>
      </w:pPr>
      <w:r>
        <w:rPr>
          <w:rFonts w:ascii="Times New Roman" w:hAnsi="Times New Roman"/>
          <w:noProof/>
          <w:sz w:val="24"/>
        </w:rPr>
        <w:t xml:space="preserve">2. </w:t>
      </w:r>
      <w:r w:rsidRPr="00C62ADF">
        <w:rPr>
          <w:rFonts w:ascii="Times New Roman" w:hAnsi="Times New Roman"/>
          <w:noProof/>
          <w:sz w:val="24"/>
        </w:rPr>
        <w:t>De kern van de grondrechten wordt niet aangetast.</w:t>
      </w:r>
    </w:p>
    <w:p w14:paraId="48C3C44A" w14:textId="473CB3E8" w:rsidR="00F707DE" w:rsidRPr="00C62ADF" w:rsidRDefault="00F707DE" w:rsidP="00F707DE">
      <w:pPr>
        <w:tabs>
          <w:tab w:val="left" w:pos="284"/>
          <w:tab w:val="left" w:pos="567"/>
          <w:tab w:val="left" w:pos="851"/>
        </w:tabs>
        <w:ind w:right="139"/>
        <w:rPr>
          <w:rFonts w:ascii="Times New Roman" w:hAnsi="Times New Roman"/>
          <w:sz w:val="24"/>
        </w:rPr>
      </w:pPr>
    </w:p>
    <w:p w14:paraId="7ECE9F1F" w14:textId="77777777" w:rsidR="00C62ADF" w:rsidRPr="00C62ADF" w:rsidRDefault="00C62ADF" w:rsidP="00F707DE">
      <w:pPr>
        <w:tabs>
          <w:tab w:val="left" w:pos="284"/>
          <w:tab w:val="left" w:pos="567"/>
          <w:tab w:val="left" w:pos="851"/>
        </w:tabs>
        <w:ind w:right="139"/>
        <w:rPr>
          <w:rFonts w:ascii="Times New Roman" w:hAnsi="Times New Roman"/>
          <w:sz w:val="24"/>
        </w:rPr>
      </w:pPr>
    </w:p>
    <w:p w14:paraId="194E1E95" w14:textId="77777777" w:rsidR="00F707DE" w:rsidRPr="00F707DE" w:rsidRDefault="00F707DE" w:rsidP="00F707DE">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F707DE">
        <w:rPr>
          <w:rFonts w:ascii="Times New Roman" w:hAnsi="Times New Roman"/>
          <w:sz w:val="24"/>
          <w:szCs w:val="20"/>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14:paraId="64F7E97B" w14:textId="77777777" w:rsidR="00F707DE" w:rsidRPr="00F707DE" w:rsidRDefault="00F707DE" w:rsidP="00F707DE">
      <w:pPr>
        <w:tabs>
          <w:tab w:val="left" w:pos="284"/>
          <w:tab w:val="left" w:pos="567"/>
          <w:tab w:val="left" w:pos="851"/>
        </w:tabs>
        <w:ind w:right="139"/>
        <w:rPr>
          <w:rFonts w:ascii="Times New Roman" w:hAnsi="Times New Roman"/>
          <w:sz w:val="24"/>
          <w:szCs w:val="20"/>
        </w:rPr>
      </w:pPr>
    </w:p>
    <w:p w14:paraId="15C50C19" w14:textId="77777777" w:rsidR="00F707DE" w:rsidRPr="00F707DE" w:rsidRDefault="00F707DE" w:rsidP="00F707DE">
      <w:pPr>
        <w:tabs>
          <w:tab w:val="left" w:pos="284"/>
          <w:tab w:val="left" w:pos="567"/>
          <w:tab w:val="left" w:pos="851"/>
        </w:tabs>
        <w:ind w:right="139"/>
        <w:rPr>
          <w:rFonts w:ascii="Times New Roman" w:hAnsi="Times New Roman"/>
          <w:sz w:val="24"/>
          <w:szCs w:val="20"/>
        </w:rPr>
      </w:pPr>
      <w:r w:rsidRPr="00F707DE">
        <w:rPr>
          <w:rFonts w:ascii="Times New Roman" w:hAnsi="Times New Roman"/>
          <w:sz w:val="24"/>
          <w:szCs w:val="20"/>
        </w:rPr>
        <w:t>Gegeven</w:t>
      </w:r>
    </w:p>
    <w:p w14:paraId="436DCA96" w14:textId="77777777" w:rsidR="00F707DE" w:rsidRDefault="00F707DE" w:rsidP="00F707DE">
      <w:pPr>
        <w:tabs>
          <w:tab w:val="left" w:pos="284"/>
          <w:tab w:val="left" w:pos="567"/>
          <w:tab w:val="left" w:pos="851"/>
        </w:tabs>
        <w:ind w:right="139"/>
        <w:rPr>
          <w:rFonts w:ascii="Times New Roman" w:hAnsi="Times New Roman"/>
          <w:sz w:val="24"/>
          <w:szCs w:val="20"/>
        </w:rPr>
      </w:pPr>
    </w:p>
    <w:p w14:paraId="6601BC79" w14:textId="77777777" w:rsidR="00F707DE" w:rsidRDefault="00F707DE" w:rsidP="00F707DE">
      <w:pPr>
        <w:tabs>
          <w:tab w:val="left" w:pos="284"/>
          <w:tab w:val="left" w:pos="567"/>
          <w:tab w:val="left" w:pos="851"/>
        </w:tabs>
        <w:ind w:right="139"/>
        <w:rPr>
          <w:rFonts w:ascii="Times New Roman" w:hAnsi="Times New Roman"/>
          <w:sz w:val="24"/>
          <w:szCs w:val="20"/>
        </w:rPr>
      </w:pPr>
    </w:p>
    <w:p w14:paraId="6BA861F2" w14:textId="77777777" w:rsidR="00F707DE" w:rsidRDefault="00F707DE" w:rsidP="00F707DE">
      <w:pPr>
        <w:tabs>
          <w:tab w:val="left" w:pos="284"/>
          <w:tab w:val="left" w:pos="567"/>
          <w:tab w:val="left" w:pos="851"/>
        </w:tabs>
        <w:ind w:right="139"/>
        <w:rPr>
          <w:rFonts w:ascii="Times New Roman" w:hAnsi="Times New Roman"/>
          <w:sz w:val="24"/>
          <w:szCs w:val="20"/>
        </w:rPr>
      </w:pPr>
    </w:p>
    <w:p w14:paraId="35C261A6" w14:textId="77777777" w:rsidR="00F707DE" w:rsidRDefault="00F707DE" w:rsidP="00F707DE">
      <w:pPr>
        <w:tabs>
          <w:tab w:val="left" w:pos="284"/>
          <w:tab w:val="left" w:pos="567"/>
          <w:tab w:val="left" w:pos="851"/>
        </w:tabs>
        <w:ind w:right="139"/>
        <w:rPr>
          <w:rFonts w:ascii="Times New Roman" w:hAnsi="Times New Roman"/>
          <w:sz w:val="24"/>
          <w:szCs w:val="20"/>
        </w:rPr>
      </w:pPr>
    </w:p>
    <w:p w14:paraId="7D28E3F5" w14:textId="77777777" w:rsidR="00F707DE" w:rsidRDefault="00F707DE" w:rsidP="00F707DE">
      <w:pPr>
        <w:tabs>
          <w:tab w:val="left" w:pos="284"/>
          <w:tab w:val="left" w:pos="567"/>
          <w:tab w:val="left" w:pos="851"/>
        </w:tabs>
        <w:ind w:right="139"/>
        <w:rPr>
          <w:rFonts w:ascii="Times New Roman" w:hAnsi="Times New Roman"/>
          <w:sz w:val="24"/>
          <w:szCs w:val="20"/>
        </w:rPr>
      </w:pPr>
    </w:p>
    <w:p w14:paraId="24BE3939" w14:textId="77777777" w:rsidR="00F707DE" w:rsidRDefault="00F707DE" w:rsidP="00F707DE">
      <w:pPr>
        <w:tabs>
          <w:tab w:val="left" w:pos="284"/>
          <w:tab w:val="left" w:pos="567"/>
          <w:tab w:val="left" w:pos="851"/>
        </w:tabs>
        <w:ind w:right="139"/>
        <w:rPr>
          <w:rFonts w:ascii="Times New Roman" w:hAnsi="Times New Roman"/>
          <w:sz w:val="24"/>
          <w:szCs w:val="20"/>
        </w:rPr>
      </w:pPr>
    </w:p>
    <w:p w14:paraId="30A60611" w14:textId="77777777" w:rsidR="00F707DE" w:rsidRDefault="00F707DE" w:rsidP="00F707DE">
      <w:pPr>
        <w:tabs>
          <w:tab w:val="left" w:pos="284"/>
          <w:tab w:val="left" w:pos="567"/>
          <w:tab w:val="left" w:pos="851"/>
        </w:tabs>
        <w:ind w:right="139"/>
        <w:rPr>
          <w:rFonts w:ascii="Times New Roman" w:hAnsi="Times New Roman"/>
          <w:sz w:val="24"/>
          <w:szCs w:val="20"/>
        </w:rPr>
      </w:pPr>
    </w:p>
    <w:p w14:paraId="6C438327" w14:textId="77777777" w:rsidR="00F707DE" w:rsidRDefault="00F707DE" w:rsidP="00F707DE">
      <w:pPr>
        <w:tabs>
          <w:tab w:val="left" w:pos="284"/>
          <w:tab w:val="left" w:pos="567"/>
          <w:tab w:val="left" w:pos="851"/>
        </w:tabs>
        <w:ind w:right="139"/>
        <w:rPr>
          <w:rFonts w:ascii="Times New Roman" w:hAnsi="Times New Roman"/>
          <w:sz w:val="24"/>
          <w:szCs w:val="20"/>
        </w:rPr>
      </w:pPr>
    </w:p>
    <w:p w14:paraId="750B6C38" w14:textId="77777777" w:rsidR="00F707DE" w:rsidRPr="00F707DE" w:rsidRDefault="00F707DE" w:rsidP="00F707DE">
      <w:pPr>
        <w:tabs>
          <w:tab w:val="left" w:pos="284"/>
          <w:tab w:val="left" w:pos="567"/>
          <w:tab w:val="left" w:pos="851"/>
        </w:tabs>
        <w:ind w:right="139"/>
        <w:rPr>
          <w:rFonts w:ascii="Times New Roman" w:hAnsi="Times New Roman"/>
          <w:sz w:val="24"/>
          <w:szCs w:val="20"/>
        </w:rPr>
      </w:pPr>
    </w:p>
    <w:p w14:paraId="5243A6B0" w14:textId="77777777" w:rsidR="00F707DE" w:rsidRDefault="00F707DE" w:rsidP="00F707DE">
      <w:pPr>
        <w:tabs>
          <w:tab w:val="left" w:pos="284"/>
          <w:tab w:val="left" w:pos="567"/>
          <w:tab w:val="left" w:pos="851"/>
        </w:tabs>
        <w:ind w:right="139"/>
        <w:rPr>
          <w:rFonts w:ascii="Times New Roman" w:hAnsi="Times New Roman"/>
          <w:sz w:val="24"/>
          <w:szCs w:val="20"/>
        </w:rPr>
      </w:pPr>
      <w:r w:rsidRPr="00F707DE">
        <w:rPr>
          <w:rFonts w:ascii="Times New Roman" w:hAnsi="Times New Roman"/>
          <w:sz w:val="24"/>
          <w:szCs w:val="20"/>
        </w:rPr>
        <w:t>De Minister-President, Minister van Algemene Zaken,</w:t>
      </w:r>
    </w:p>
    <w:p w14:paraId="085EA201" w14:textId="77777777" w:rsidR="00F707DE" w:rsidRDefault="00F707DE" w:rsidP="00F707DE">
      <w:pPr>
        <w:tabs>
          <w:tab w:val="left" w:pos="284"/>
          <w:tab w:val="left" w:pos="567"/>
          <w:tab w:val="left" w:pos="851"/>
        </w:tabs>
        <w:ind w:right="139"/>
        <w:rPr>
          <w:rFonts w:ascii="Times New Roman" w:hAnsi="Times New Roman"/>
          <w:sz w:val="24"/>
          <w:szCs w:val="20"/>
        </w:rPr>
      </w:pPr>
    </w:p>
    <w:p w14:paraId="3179C1B4" w14:textId="77777777" w:rsidR="00F707DE" w:rsidRDefault="00F707DE" w:rsidP="00F707DE">
      <w:pPr>
        <w:tabs>
          <w:tab w:val="left" w:pos="284"/>
          <w:tab w:val="left" w:pos="567"/>
          <w:tab w:val="left" w:pos="851"/>
        </w:tabs>
        <w:ind w:right="139"/>
        <w:rPr>
          <w:rFonts w:ascii="Times New Roman" w:hAnsi="Times New Roman"/>
          <w:sz w:val="24"/>
          <w:szCs w:val="20"/>
        </w:rPr>
      </w:pPr>
    </w:p>
    <w:p w14:paraId="2708D8DB" w14:textId="77777777" w:rsidR="00F707DE" w:rsidRDefault="00F707DE" w:rsidP="00F707DE">
      <w:pPr>
        <w:tabs>
          <w:tab w:val="left" w:pos="284"/>
          <w:tab w:val="left" w:pos="567"/>
          <w:tab w:val="left" w:pos="851"/>
        </w:tabs>
        <w:ind w:right="139"/>
        <w:rPr>
          <w:rFonts w:ascii="Times New Roman" w:hAnsi="Times New Roman"/>
          <w:sz w:val="24"/>
          <w:szCs w:val="20"/>
        </w:rPr>
      </w:pPr>
    </w:p>
    <w:p w14:paraId="19740175" w14:textId="77777777" w:rsidR="00F707DE" w:rsidRDefault="00F707DE" w:rsidP="00F707DE">
      <w:pPr>
        <w:tabs>
          <w:tab w:val="left" w:pos="284"/>
          <w:tab w:val="left" w:pos="567"/>
          <w:tab w:val="left" w:pos="851"/>
        </w:tabs>
        <w:ind w:right="139"/>
        <w:rPr>
          <w:rFonts w:ascii="Times New Roman" w:hAnsi="Times New Roman"/>
          <w:sz w:val="24"/>
          <w:szCs w:val="20"/>
        </w:rPr>
      </w:pPr>
    </w:p>
    <w:p w14:paraId="1268AC50" w14:textId="77777777" w:rsidR="00F707DE" w:rsidRDefault="00F707DE" w:rsidP="00F707DE">
      <w:pPr>
        <w:tabs>
          <w:tab w:val="left" w:pos="284"/>
          <w:tab w:val="left" w:pos="567"/>
          <w:tab w:val="left" w:pos="851"/>
        </w:tabs>
        <w:ind w:right="139"/>
        <w:rPr>
          <w:rFonts w:ascii="Times New Roman" w:hAnsi="Times New Roman"/>
          <w:sz w:val="24"/>
          <w:szCs w:val="20"/>
        </w:rPr>
      </w:pPr>
    </w:p>
    <w:p w14:paraId="5317B205" w14:textId="77777777" w:rsidR="00F707DE" w:rsidRDefault="00F707DE" w:rsidP="00F707DE">
      <w:pPr>
        <w:tabs>
          <w:tab w:val="left" w:pos="284"/>
          <w:tab w:val="left" w:pos="567"/>
          <w:tab w:val="left" w:pos="851"/>
        </w:tabs>
        <w:ind w:right="139"/>
        <w:rPr>
          <w:rFonts w:ascii="Times New Roman" w:hAnsi="Times New Roman"/>
          <w:sz w:val="24"/>
          <w:szCs w:val="20"/>
        </w:rPr>
      </w:pPr>
    </w:p>
    <w:p w14:paraId="4F155EC7" w14:textId="77777777" w:rsidR="00F707DE" w:rsidRDefault="00F707DE" w:rsidP="00F707DE">
      <w:pPr>
        <w:tabs>
          <w:tab w:val="left" w:pos="284"/>
          <w:tab w:val="left" w:pos="567"/>
          <w:tab w:val="left" w:pos="851"/>
        </w:tabs>
        <w:ind w:right="139"/>
        <w:rPr>
          <w:rFonts w:ascii="Times New Roman" w:hAnsi="Times New Roman"/>
          <w:sz w:val="24"/>
          <w:szCs w:val="20"/>
        </w:rPr>
      </w:pPr>
    </w:p>
    <w:p w14:paraId="01E1E6E4" w14:textId="77777777" w:rsidR="00F707DE" w:rsidRDefault="00F707DE" w:rsidP="00F707DE">
      <w:pPr>
        <w:tabs>
          <w:tab w:val="left" w:pos="284"/>
          <w:tab w:val="left" w:pos="567"/>
          <w:tab w:val="left" w:pos="851"/>
        </w:tabs>
        <w:ind w:right="139"/>
        <w:rPr>
          <w:rFonts w:ascii="Times New Roman" w:hAnsi="Times New Roman"/>
          <w:sz w:val="24"/>
          <w:szCs w:val="20"/>
        </w:rPr>
      </w:pPr>
    </w:p>
    <w:p w14:paraId="52637033" w14:textId="77777777" w:rsidR="00F707DE" w:rsidRDefault="00F707DE" w:rsidP="00F707DE">
      <w:pPr>
        <w:tabs>
          <w:tab w:val="left" w:pos="284"/>
          <w:tab w:val="left" w:pos="567"/>
          <w:tab w:val="left" w:pos="851"/>
        </w:tabs>
        <w:ind w:right="139"/>
        <w:rPr>
          <w:rFonts w:ascii="Times New Roman" w:hAnsi="Times New Roman"/>
          <w:sz w:val="24"/>
          <w:szCs w:val="20"/>
        </w:rPr>
      </w:pPr>
    </w:p>
    <w:p w14:paraId="2759C56F" w14:textId="77777777" w:rsidR="00F707DE" w:rsidRPr="00F707DE" w:rsidRDefault="00F707DE" w:rsidP="00F707DE">
      <w:pPr>
        <w:tabs>
          <w:tab w:val="left" w:pos="284"/>
          <w:tab w:val="left" w:pos="567"/>
          <w:tab w:val="left" w:pos="851"/>
        </w:tabs>
        <w:ind w:right="139"/>
        <w:rPr>
          <w:rFonts w:ascii="Times New Roman" w:hAnsi="Times New Roman"/>
          <w:sz w:val="24"/>
          <w:szCs w:val="20"/>
        </w:rPr>
      </w:pPr>
      <w:r w:rsidRPr="00F707DE">
        <w:rPr>
          <w:rFonts w:ascii="Times New Roman" w:hAnsi="Times New Roman"/>
          <w:sz w:val="24"/>
          <w:szCs w:val="20"/>
        </w:rPr>
        <w:t>De Minister van Binnenlandse Zaken en Koninkrijksrelaties,</w:t>
      </w:r>
    </w:p>
    <w:p w14:paraId="681F105B" w14:textId="77777777" w:rsidR="008309C1" w:rsidRDefault="008309C1" w:rsidP="008309C1">
      <w:pPr>
        <w:tabs>
          <w:tab w:val="left" w:pos="284"/>
          <w:tab w:val="left" w:pos="567"/>
          <w:tab w:val="left" w:pos="851"/>
        </w:tabs>
        <w:ind w:right="139"/>
        <w:rPr>
          <w:rFonts w:ascii="Times New Roman" w:hAnsi="Times New Roman"/>
          <w:sz w:val="24"/>
          <w:szCs w:val="20"/>
        </w:rPr>
      </w:pPr>
    </w:p>
    <w:p w14:paraId="5F573E39" w14:textId="77777777" w:rsidR="008309C1" w:rsidRDefault="008309C1" w:rsidP="008309C1">
      <w:pPr>
        <w:tabs>
          <w:tab w:val="left" w:pos="284"/>
          <w:tab w:val="left" w:pos="567"/>
          <w:tab w:val="left" w:pos="851"/>
        </w:tabs>
        <w:ind w:right="139"/>
        <w:rPr>
          <w:rFonts w:ascii="Times New Roman" w:hAnsi="Times New Roman"/>
          <w:sz w:val="24"/>
          <w:szCs w:val="20"/>
        </w:rPr>
      </w:pPr>
    </w:p>
    <w:p w14:paraId="20B42C62" w14:textId="77777777" w:rsidR="008309C1" w:rsidRDefault="008309C1" w:rsidP="008309C1">
      <w:pPr>
        <w:tabs>
          <w:tab w:val="left" w:pos="284"/>
          <w:tab w:val="left" w:pos="567"/>
          <w:tab w:val="left" w:pos="851"/>
        </w:tabs>
        <w:ind w:right="139"/>
        <w:rPr>
          <w:rFonts w:ascii="Times New Roman" w:hAnsi="Times New Roman"/>
          <w:sz w:val="24"/>
          <w:szCs w:val="20"/>
        </w:rPr>
      </w:pPr>
    </w:p>
    <w:p w14:paraId="41CDEB09" w14:textId="77777777" w:rsidR="008309C1" w:rsidRDefault="008309C1" w:rsidP="008309C1">
      <w:pPr>
        <w:tabs>
          <w:tab w:val="left" w:pos="284"/>
          <w:tab w:val="left" w:pos="567"/>
          <w:tab w:val="left" w:pos="851"/>
        </w:tabs>
        <w:ind w:right="139"/>
        <w:rPr>
          <w:rFonts w:ascii="Times New Roman" w:hAnsi="Times New Roman"/>
          <w:sz w:val="24"/>
          <w:szCs w:val="20"/>
        </w:rPr>
      </w:pPr>
    </w:p>
    <w:p w14:paraId="2F3934B0" w14:textId="77777777" w:rsidR="008309C1" w:rsidRDefault="008309C1" w:rsidP="008309C1">
      <w:pPr>
        <w:tabs>
          <w:tab w:val="left" w:pos="284"/>
          <w:tab w:val="left" w:pos="567"/>
          <w:tab w:val="left" w:pos="851"/>
        </w:tabs>
        <w:ind w:right="139"/>
        <w:rPr>
          <w:rFonts w:ascii="Times New Roman" w:hAnsi="Times New Roman"/>
          <w:sz w:val="24"/>
          <w:szCs w:val="20"/>
        </w:rPr>
      </w:pPr>
    </w:p>
    <w:p w14:paraId="0D21D2D8" w14:textId="77777777" w:rsidR="008309C1" w:rsidRDefault="008309C1" w:rsidP="008309C1">
      <w:pPr>
        <w:tabs>
          <w:tab w:val="left" w:pos="284"/>
          <w:tab w:val="left" w:pos="567"/>
          <w:tab w:val="left" w:pos="851"/>
        </w:tabs>
        <w:ind w:right="139"/>
        <w:rPr>
          <w:rFonts w:ascii="Times New Roman" w:hAnsi="Times New Roman"/>
          <w:sz w:val="24"/>
          <w:szCs w:val="20"/>
        </w:rPr>
      </w:pPr>
    </w:p>
    <w:p w14:paraId="0BD6CDC7" w14:textId="77777777" w:rsidR="008309C1" w:rsidRDefault="008309C1" w:rsidP="008309C1">
      <w:pPr>
        <w:tabs>
          <w:tab w:val="left" w:pos="284"/>
          <w:tab w:val="left" w:pos="567"/>
          <w:tab w:val="left" w:pos="851"/>
        </w:tabs>
        <w:ind w:right="139"/>
        <w:rPr>
          <w:rFonts w:ascii="Times New Roman" w:hAnsi="Times New Roman"/>
          <w:sz w:val="24"/>
          <w:szCs w:val="20"/>
        </w:rPr>
      </w:pPr>
    </w:p>
    <w:p w14:paraId="6FE5F6C0" w14:textId="77777777" w:rsidR="008309C1" w:rsidRDefault="008309C1" w:rsidP="008309C1">
      <w:pPr>
        <w:tabs>
          <w:tab w:val="left" w:pos="284"/>
          <w:tab w:val="left" w:pos="567"/>
          <w:tab w:val="left" w:pos="851"/>
        </w:tabs>
        <w:ind w:right="139"/>
        <w:rPr>
          <w:rFonts w:ascii="Times New Roman" w:hAnsi="Times New Roman"/>
          <w:sz w:val="24"/>
          <w:szCs w:val="20"/>
        </w:rPr>
      </w:pPr>
    </w:p>
    <w:p w14:paraId="59C2055E" w14:textId="77777777" w:rsidR="008309C1" w:rsidRDefault="008309C1" w:rsidP="008309C1">
      <w:pPr>
        <w:tabs>
          <w:tab w:val="left" w:pos="284"/>
          <w:tab w:val="left" w:pos="567"/>
          <w:tab w:val="left" w:pos="851"/>
        </w:tabs>
        <w:ind w:right="139"/>
        <w:rPr>
          <w:rFonts w:ascii="Times New Roman" w:hAnsi="Times New Roman"/>
          <w:sz w:val="24"/>
          <w:szCs w:val="20"/>
        </w:rPr>
      </w:pPr>
    </w:p>
    <w:p w14:paraId="251B0898" w14:textId="6ABC6D82" w:rsidR="008309C1" w:rsidRDefault="008309C1" w:rsidP="008309C1">
      <w:pPr>
        <w:tabs>
          <w:tab w:val="left" w:pos="284"/>
          <w:tab w:val="left" w:pos="567"/>
          <w:tab w:val="left" w:pos="851"/>
        </w:tabs>
        <w:ind w:right="139"/>
        <w:rPr>
          <w:rFonts w:ascii="Times New Roman" w:hAnsi="Times New Roman"/>
          <w:sz w:val="24"/>
          <w:szCs w:val="20"/>
        </w:rPr>
      </w:pPr>
      <w:r w:rsidRPr="00F707DE">
        <w:rPr>
          <w:rFonts w:ascii="Times New Roman" w:hAnsi="Times New Roman"/>
          <w:sz w:val="24"/>
          <w:szCs w:val="20"/>
        </w:rPr>
        <w:t>De Minister van Justitie en Veiligheid,</w:t>
      </w:r>
    </w:p>
    <w:p w14:paraId="39F80BF7" w14:textId="77777777" w:rsidR="00F707DE" w:rsidRPr="002168F4" w:rsidRDefault="00F707DE" w:rsidP="00A11E73">
      <w:pPr>
        <w:tabs>
          <w:tab w:val="left" w:pos="284"/>
          <w:tab w:val="left" w:pos="567"/>
          <w:tab w:val="left" w:pos="851"/>
        </w:tabs>
        <w:ind w:right="1848"/>
        <w:rPr>
          <w:rFonts w:ascii="Times New Roman" w:hAnsi="Times New Roman"/>
          <w:sz w:val="24"/>
          <w:szCs w:val="20"/>
        </w:rPr>
      </w:pPr>
    </w:p>
    <w:sectPr w:rsidR="00F707DE" w:rsidRPr="002168F4" w:rsidSect="00A11E73">
      <w:footerReference w:type="even" r:id="rId7"/>
      <w:footerReference w:type="default" r:id="rId8"/>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4A13" w14:textId="77777777" w:rsidR="005348D1" w:rsidRDefault="005348D1">
      <w:pPr>
        <w:spacing w:line="20" w:lineRule="exact"/>
      </w:pPr>
    </w:p>
  </w:endnote>
  <w:endnote w:type="continuationSeparator" w:id="0">
    <w:p w14:paraId="34C0238F" w14:textId="77777777" w:rsidR="005348D1" w:rsidRDefault="005348D1">
      <w:pPr>
        <w:pStyle w:val="Amendement"/>
      </w:pPr>
      <w:r>
        <w:rPr>
          <w:b w:val="0"/>
          <w:bCs w:val="0"/>
        </w:rPr>
        <w:t xml:space="preserve"> </w:t>
      </w:r>
    </w:p>
  </w:endnote>
  <w:endnote w:type="continuationNotice" w:id="1">
    <w:p w14:paraId="6C6E78FD" w14:textId="77777777" w:rsidR="005348D1" w:rsidRDefault="005348D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EEE" w14:textId="77777777" w:rsidR="002168F4" w:rsidRDefault="002168F4" w:rsidP="00826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5F415" w14:textId="77777777" w:rsidR="002168F4" w:rsidRDefault="002168F4" w:rsidP="00216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0FB3" w14:textId="085D79DC" w:rsidR="002168F4" w:rsidRPr="002168F4" w:rsidRDefault="002168F4" w:rsidP="00826224">
    <w:pPr>
      <w:pStyle w:val="Footer"/>
      <w:framePr w:wrap="around" w:vAnchor="text" w:hAnchor="margin" w:xAlign="right" w:y="1"/>
      <w:rPr>
        <w:rStyle w:val="PageNumber"/>
        <w:rFonts w:ascii="Times New Roman" w:hAnsi="Times New Roman"/>
      </w:rPr>
    </w:pPr>
    <w:r w:rsidRPr="002168F4">
      <w:rPr>
        <w:rStyle w:val="PageNumber"/>
        <w:rFonts w:ascii="Times New Roman" w:hAnsi="Times New Roman"/>
      </w:rPr>
      <w:fldChar w:fldCharType="begin"/>
    </w:r>
    <w:r w:rsidRPr="002168F4">
      <w:rPr>
        <w:rStyle w:val="PageNumber"/>
        <w:rFonts w:ascii="Times New Roman" w:hAnsi="Times New Roman"/>
      </w:rPr>
      <w:instrText xml:space="preserve">PAGE  </w:instrText>
    </w:r>
    <w:r w:rsidRPr="002168F4">
      <w:rPr>
        <w:rStyle w:val="PageNumber"/>
        <w:rFonts w:ascii="Times New Roman" w:hAnsi="Times New Roman"/>
      </w:rPr>
      <w:fldChar w:fldCharType="separate"/>
    </w:r>
    <w:r w:rsidR="00096ED1">
      <w:rPr>
        <w:rStyle w:val="PageNumber"/>
        <w:rFonts w:ascii="Times New Roman" w:hAnsi="Times New Roman"/>
        <w:noProof/>
      </w:rPr>
      <w:t>2</w:t>
    </w:r>
    <w:r w:rsidRPr="002168F4">
      <w:rPr>
        <w:rStyle w:val="PageNumber"/>
        <w:rFonts w:ascii="Times New Roman" w:hAnsi="Times New Roman"/>
      </w:rPr>
      <w:fldChar w:fldCharType="end"/>
    </w:r>
  </w:p>
  <w:p w14:paraId="68B142B5" w14:textId="77777777" w:rsidR="002168F4" w:rsidRPr="002168F4" w:rsidRDefault="002168F4" w:rsidP="002168F4">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73D8" w14:textId="77777777" w:rsidR="005348D1" w:rsidRDefault="005348D1">
      <w:pPr>
        <w:pStyle w:val="Amendement"/>
      </w:pPr>
      <w:r>
        <w:rPr>
          <w:b w:val="0"/>
          <w:bCs w:val="0"/>
        </w:rPr>
        <w:separator/>
      </w:r>
    </w:p>
  </w:footnote>
  <w:footnote w:type="continuationSeparator" w:id="0">
    <w:p w14:paraId="51812509" w14:textId="77777777" w:rsidR="005348D1" w:rsidRDefault="0053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29E"/>
    <w:multiLevelType w:val="hybridMultilevel"/>
    <w:tmpl w:val="25C4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DE"/>
    <w:rsid w:val="00012DBE"/>
    <w:rsid w:val="000270CC"/>
    <w:rsid w:val="00046355"/>
    <w:rsid w:val="000813B3"/>
    <w:rsid w:val="00096ED1"/>
    <w:rsid w:val="000A1D81"/>
    <w:rsid w:val="000A3231"/>
    <w:rsid w:val="00111ED3"/>
    <w:rsid w:val="001A7BA5"/>
    <w:rsid w:val="001C190E"/>
    <w:rsid w:val="002168F4"/>
    <w:rsid w:val="00262213"/>
    <w:rsid w:val="002A727C"/>
    <w:rsid w:val="0039605D"/>
    <w:rsid w:val="00516542"/>
    <w:rsid w:val="005348D1"/>
    <w:rsid w:val="005D2707"/>
    <w:rsid w:val="00606255"/>
    <w:rsid w:val="006B607A"/>
    <w:rsid w:val="006C18FF"/>
    <w:rsid w:val="006E4811"/>
    <w:rsid w:val="0072523E"/>
    <w:rsid w:val="007808F2"/>
    <w:rsid w:val="00786F67"/>
    <w:rsid w:val="007D451C"/>
    <w:rsid w:val="00826224"/>
    <w:rsid w:val="008309C1"/>
    <w:rsid w:val="00854E98"/>
    <w:rsid w:val="00863B27"/>
    <w:rsid w:val="008B1814"/>
    <w:rsid w:val="008E0AA8"/>
    <w:rsid w:val="00930A23"/>
    <w:rsid w:val="009C7354"/>
    <w:rsid w:val="009D41E1"/>
    <w:rsid w:val="009D57FD"/>
    <w:rsid w:val="009E6D7F"/>
    <w:rsid w:val="009F401D"/>
    <w:rsid w:val="00A11E73"/>
    <w:rsid w:val="00A2521E"/>
    <w:rsid w:val="00A87833"/>
    <w:rsid w:val="00AE436A"/>
    <w:rsid w:val="00B016B0"/>
    <w:rsid w:val="00B82571"/>
    <w:rsid w:val="00BC0B4E"/>
    <w:rsid w:val="00C135B1"/>
    <w:rsid w:val="00C618D1"/>
    <w:rsid w:val="00C62ADF"/>
    <w:rsid w:val="00C92DF8"/>
    <w:rsid w:val="00CB3578"/>
    <w:rsid w:val="00CD05DF"/>
    <w:rsid w:val="00D20AFA"/>
    <w:rsid w:val="00D55648"/>
    <w:rsid w:val="00E16443"/>
    <w:rsid w:val="00E36EE9"/>
    <w:rsid w:val="00E378C7"/>
    <w:rsid w:val="00E94A28"/>
    <w:rsid w:val="00EE4936"/>
    <w:rsid w:val="00F13442"/>
    <w:rsid w:val="00F672CB"/>
    <w:rsid w:val="00F707D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E9744"/>
  <w15:docId w15:val="{DE69F890-477D-42EA-93F8-C79C689B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tyle>
  <w:style w:type="character" w:styleId="EndnoteReference">
    <w:name w:val="endnote reference"/>
    <w:rPr>
      <w:rFonts w:cs="Times New Roman"/>
      <w:sz w:val="20"/>
      <w:szCs w:val="20"/>
      <w:vertAlign w:val="superscript"/>
    </w:rPr>
  </w:style>
  <w:style w:type="paragraph" w:styleId="FootnoteText">
    <w:name w:val="footnote text"/>
    <w:basedOn w:val="Normal"/>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Normal"/>
    <w:pPr>
      <w:tabs>
        <w:tab w:val="right" w:leader="dot" w:pos="9360"/>
      </w:tabs>
      <w:suppressAutoHyphens/>
      <w:spacing w:before="480"/>
      <w:ind w:left="720" w:right="720" w:hanging="720"/>
    </w:pPr>
  </w:style>
  <w:style w:type="paragraph" w:customStyle="1" w:styleId="inhopg2">
    <w:name w:val="inhopg 2"/>
    <w:basedOn w:val="Normal"/>
    <w:pPr>
      <w:tabs>
        <w:tab w:val="right" w:leader="dot" w:pos="9360"/>
      </w:tabs>
      <w:suppressAutoHyphens/>
      <w:ind w:left="1440" w:right="720" w:hanging="720"/>
    </w:pPr>
  </w:style>
  <w:style w:type="paragraph" w:customStyle="1" w:styleId="inhopg3">
    <w:name w:val="inhopg 3"/>
    <w:basedOn w:val="Normal"/>
    <w:pPr>
      <w:tabs>
        <w:tab w:val="right" w:leader="dot" w:pos="9360"/>
      </w:tabs>
      <w:suppressAutoHyphens/>
      <w:ind w:left="2160" w:right="720" w:hanging="720"/>
    </w:pPr>
  </w:style>
  <w:style w:type="paragraph" w:customStyle="1" w:styleId="inhopg4">
    <w:name w:val="inhopg 4"/>
    <w:basedOn w:val="Normal"/>
    <w:pPr>
      <w:tabs>
        <w:tab w:val="right" w:leader="dot" w:pos="9360"/>
      </w:tabs>
      <w:suppressAutoHyphens/>
      <w:ind w:left="2880" w:right="720" w:hanging="720"/>
    </w:pPr>
  </w:style>
  <w:style w:type="paragraph" w:customStyle="1" w:styleId="inhopg5">
    <w:name w:val="inhopg 5"/>
    <w:basedOn w:val="Normal"/>
    <w:pPr>
      <w:tabs>
        <w:tab w:val="right" w:leader="dot" w:pos="9360"/>
      </w:tabs>
      <w:suppressAutoHyphens/>
      <w:ind w:left="3600" w:right="720" w:hanging="720"/>
    </w:pPr>
  </w:style>
  <w:style w:type="paragraph" w:customStyle="1" w:styleId="inhopg6">
    <w:name w:val="inhopg 6"/>
    <w:basedOn w:val="Normal"/>
    <w:pPr>
      <w:tabs>
        <w:tab w:val="right" w:pos="9360"/>
      </w:tabs>
      <w:suppressAutoHyphens/>
      <w:ind w:left="720" w:hanging="720"/>
    </w:pPr>
  </w:style>
  <w:style w:type="paragraph" w:customStyle="1" w:styleId="inhopg7">
    <w:name w:val="inhopg 7"/>
    <w:basedOn w:val="Normal"/>
    <w:pPr>
      <w:suppressAutoHyphens/>
      <w:ind w:left="720" w:hanging="720"/>
    </w:pPr>
  </w:style>
  <w:style w:type="paragraph" w:customStyle="1" w:styleId="inhopg8">
    <w:name w:val="inhopg 8"/>
    <w:basedOn w:val="Normal"/>
    <w:pPr>
      <w:tabs>
        <w:tab w:val="right" w:pos="9360"/>
      </w:tabs>
      <w:suppressAutoHyphens/>
      <w:ind w:left="720" w:hanging="720"/>
    </w:pPr>
  </w:style>
  <w:style w:type="paragraph" w:customStyle="1" w:styleId="inhopg9">
    <w:name w:val="inhopg 9"/>
    <w:basedOn w:val="Normal"/>
    <w:pPr>
      <w:tabs>
        <w:tab w:val="right" w:leader="dot" w:pos="9360"/>
      </w:tabs>
      <w:suppressAutoHyphens/>
      <w:ind w:left="720" w:hanging="720"/>
    </w:pPr>
  </w:style>
  <w:style w:type="paragraph" w:styleId="Index1">
    <w:name w:val="index 1"/>
    <w:basedOn w:val="Normal"/>
    <w:next w:val="Normal"/>
    <w:pPr>
      <w:tabs>
        <w:tab w:val="right" w:leader="dot" w:pos="9360"/>
      </w:tabs>
      <w:suppressAutoHyphens/>
      <w:ind w:left="1440" w:right="720" w:hanging="1440"/>
    </w:pPr>
  </w:style>
  <w:style w:type="paragraph" w:styleId="Index2">
    <w:name w:val="index 2"/>
    <w:basedOn w:val="Normal"/>
    <w:next w:val="Normal"/>
    <w:pPr>
      <w:tabs>
        <w:tab w:val="right" w:leader="dot" w:pos="9360"/>
      </w:tabs>
      <w:suppressAutoHyphens/>
      <w:ind w:left="1440" w:right="720" w:hanging="720"/>
    </w:pPr>
  </w:style>
  <w:style w:type="paragraph" w:customStyle="1" w:styleId="bronvermelding">
    <w:name w:val="bronvermelding"/>
    <w:basedOn w:val="Normal"/>
    <w:pPr>
      <w:tabs>
        <w:tab w:val="right" w:pos="9360"/>
      </w:tabs>
      <w:suppressAutoHyphens/>
    </w:pPr>
  </w:style>
  <w:style w:type="paragraph" w:customStyle="1" w:styleId="bijschrift">
    <w:name w:val="bijschrift"/>
    <w:basedOn w:val="Normal"/>
  </w:style>
  <w:style w:type="character" w:customStyle="1" w:styleId="EquationCaption">
    <w:name w:val="_Equation Caption"/>
    <w:rPr>
      <w:sz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cs="Tahoma"/>
      <w:szCs w:val="20"/>
    </w:rPr>
  </w:style>
  <w:style w:type="paragraph" w:customStyle="1" w:styleId="afbeelding">
    <w:name w:val="afbeelding"/>
    <w:basedOn w:val="Normal"/>
    <w:rPr>
      <w:b/>
      <w:color w:val="FF0000"/>
    </w:rPr>
  </w:style>
  <w:style w:type="paragraph" w:customStyle="1" w:styleId="afdeling">
    <w:name w:val="afdeling"/>
    <w:basedOn w:val="Normal"/>
    <w:rPr>
      <w:b/>
      <w:sz w:val="24"/>
    </w:rPr>
  </w:style>
  <w:style w:type="paragraph" w:customStyle="1" w:styleId="artikel">
    <w:name w:val="artikel"/>
    <w:basedOn w:val="Normal"/>
    <w:pPr>
      <w:outlineLvl w:val="8"/>
    </w:pPr>
    <w:rPr>
      <w:b/>
      <w:sz w:val="22"/>
    </w:rPr>
  </w:style>
  <w:style w:type="paragraph" w:customStyle="1" w:styleId="afkondiging">
    <w:name w:val="afkondiging"/>
    <w:basedOn w:val="Normal"/>
  </w:style>
  <w:style w:type="paragraph" w:customStyle="1" w:styleId="boek">
    <w:name w:val="boek"/>
    <w:basedOn w:val="Normal"/>
    <w:rPr>
      <w:b/>
      <w:sz w:val="24"/>
    </w:rPr>
  </w:style>
  <w:style w:type="paragraph" w:customStyle="1" w:styleId="deel">
    <w:name w:val="deel"/>
    <w:basedOn w:val="Normal"/>
    <w:rPr>
      <w:b/>
      <w:sz w:val="24"/>
    </w:rPr>
  </w:style>
  <w:style w:type="paragraph" w:customStyle="1" w:styleId="hoofdstuk">
    <w:name w:val="hoofdstuk"/>
    <w:basedOn w:val="Normal"/>
    <w:rPr>
      <w:b/>
      <w:sz w:val="24"/>
    </w:rPr>
  </w:style>
  <w:style w:type="paragraph" w:customStyle="1" w:styleId="bijlage">
    <w:name w:val="bijlage"/>
    <w:basedOn w:val="Normal"/>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Normal"/>
    <w:rPr>
      <w:b/>
    </w:rPr>
  </w:style>
  <w:style w:type="paragraph" w:customStyle="1" w:styleId="considerans">
    <w:name w:val="considerans"/>
    <w:basedOn w:val="Normal"/>
  </w:style>
  <w:style w:type="paragraph" w:customStyle="1" w:styleId="definitie">
    <w:name w:val="definitie"/>
    <w:basedOn w:val="Normal"/>
  </w:style>
  <w:style w:type="paragraph" w:customStyle="1" w:styleId="definitieterm">
    <w:name w:val="definitieterm"/>
    <w:basedOn w:val="Normal"/>
  </w:style>
  <w:style w:type="paragraph" w:customStyle="1" w:styleId="lid">
    <w:name w:val="lid"/>
    <w:basedOn w:val="Normal"/>
  </w:style>
  <w:style w:type="paragraph" w:customStyle="1" w:styleId="livervolgal">
    <w:name w:val="livervolgal"/>
    <w:basedOn w:val="Normal"/>
  </w:style>
  <w:style w:type="paragraph" w:customStyle="1" w:styleId="ondertekening">
    <w:name w:val="ondertekening"/>
    <w:basedOn w:val="Normal"/>
    <w:pPr>
      <w:outlineLvl w:val="0"/>
    </w:pPr>
  </w:style>
  <w:style w:type="paragraph" w:customStyle="1" w:styleId="paragraaf">
    <w:name w:val="paragraaf"/>
    <w:basedOn w:val="Normal"/>
    <w:rPr>
      <w:b/>
      <w:sz w:val="24"/>
    </w:rPr>
  </w:style>
  <w:style w:type="paragraph" w:customStyle="1" w:styleId="slotformulering">
    <w:name w:val="slotformulering"/>
    <w:basedOn w:val="Normal"/>
    <w:pPr>
      <w:outlineLvl w:val="0"/>
    </w:pPr>
  </w:style>
  <w:style w:type="paragraph" w:customStyle="1" w:styleId="titeldeel">
    <w:name w:val="titeldeel"/>
    <w:basedOn w:val="Normal"/>
    <w:rPr>
      <w:b/>
      <w:sz w:val="24"/>
    </w:rPr>
  </w:style>
  <w:style w:type="paragraph" w:customStyle="1" w:styleId="artikel-na-wijzig-artikel">
    <w:name w:val="artikel-na-wijzig-artikel"/>
    <w:basedOn w:val="wijzig-artikel"/>
  </w:style>
  <w:style w:type="paragraph" w:customStyle="1" w:styleId="tussenkop">
    <w:name w:val="tussenkop"/>
    <w:basedOn w:val="Normal"/>
    <w:rPr>
      <w:b/>
      <w:i/>
    </w:rPr>
  </w:style>
  <w:style w:type="paragraph" w:customStyle="1" w:styleId="wat">
    <w:name w:val="wat"/>
    <w:basedOn w:val="Normal"/>
    <w:pPr>
      <w:outlineLvl w:val="8"/>
    </w:pPr>
    <w:rPr>
      <w:i/>
    </w:rPr>
  </w:style>
  <w:style w:type="paragraph" w:customStyle="1" w:styleId="wij">
    <w:name w:val="wij"/>
    <w:basedOn w:val="Normal"/>
  </w:style>
  <w:style w:type="paragraph" w:customStyle="1" w:styleId="wijzig-lid">
    <w:name w:val="wijzig-lid"/>
    <w:basedOn w:val="Normal"/>
    <w:pPr>
      <w:outlineLvl w:val="1"/>
    </w:pPr>
    <w:rPr>
      <w:b/>
      <w:i/>
      <w:sz w:val="24"/>
    </w:rPr>
  </w:style>
  <w:style w:type="paragraph" w:customStyle="1" w:styleId="wijzig-artikel">
    <w:name w:val="wijzig-artikel"/>
    <w:basedOn w:val="Normal"/>
    <w:pPr>
      <w:outlineLvl w:val="0"/>
    </w:pPr>
    <w:rPr>
      <w:b/>
      <w:sz w:val="24"/>
    </w:rPr>
  </w:style>
  <w:style w:type="paragraph" w:customStyle="1" w:styleId="artikeltekst">
    <w:name w:val="artikeltekst"/>
    <w:basedOn w:val="Normal"/>
  </w:style>
  <w:style w:type="paragraph" w:customStyle="1" w:styleId="gegeven">
    <w:name w:val="gegeven"/>
    <w:basedOn w:val="Normal"/>
    <w:pPr>
      <w:outlineLvl w:val="0"/>
    </w:pPr>
  </w:style>
  <w:style w:type="paragraph" w:customStyle="1" w:styleId="divisie">
    <w:name w:val="divisie"/>
    <w:basedOn w:val="Normal"/>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Normal"/>
    <w:rPr>
      <w:b/>
    </w:rPr>
  </w:style>
  <w:style w:type="paragraph" w:customStyle="1" w:styleId="stuknr">
    <w:name w:val="stuknr"/>
    <w:basedOn w:val="Normal"/>
    <w:rPr>
      <w:b/>
      <w:sz w:val="22"/>
    </w:rPr>
  </w:style>
  <w:style w:type="paragraph" w:customStyle="1" w:styleId="stuktitel">
    <w:name w:val="stuktitel"/>
    <w:basedOn w:val="Normal"/>
    <w:rPr>
      <w:b/>
      <w:sz w:val="22"/>
    </w:rPr>
  </w:style>
  <w:style w:type="paragraph" w:customStyle="1" w:styleId="dossiernr">
    <w:name w:val="dossiernr"/>
    <w:basedOn w:val="Normal"/>
    <w:rPr>
      <w:b/>
      <w:sz w:val="22"/>
    </w:rPr>
  </w:style>
  <w:style w:type="paragraph" w:customStyle="1" w:styleId="dossiertitel">
    <w:name w:val="dossiertitel"/>
    <w:basedOn w:val="Normal"/>
    <w:rPr>
      <w:b/>
      <w:sz w:val="22"/>
    </w:rPr>
  </w:style>
  <w:style w:type="paragraph" w:customStyle="1" w:styleId="documentdatum">
    <w:name w:val="documentdatum"/>
    <w:basedOn w:val="Normal"/>
    <w:rPr>
      <w:i/>
      <w:sz w:val="22"/>
    </w:rPr>
  </w:style>
  <w:style w:type="paragraph" w:customStyle="1" w:styleId="vergaderjaar">
    <w:name w:val="vergaderjaar"/>
    <w:basedOn w:val="Normal"/>
  </w:style>
  <w:style w:type="character" w:styleId="PageNumber">
    <w:name w:val="page number"/>
    <w:basedOn w:val="DefaultParagraphFont"/>
    <w:rsid w:val="002168F4"/>
  </w:style>
  <w:style w:type="paragraph" w:styleId="BalloonText">
    <w:name w:val="Balloon Text"/>
    <w:basedOn w:val="Normal"/>
    <w:link w:val="BalloonTextChar"/>
    <w:rsid w:val="009D57FD"/>
    <w:rPr>
      <w:rFonts w:ascii="Tahoma" w:hAnsi="Tahoma" w:cs="Tahoma"/>
      <w:sz w:val="16"/>
      <w:szCs w:val="16"/>
    </w:rPr>
  </w:style>
  <w:style w:type="character" w:customStyle="1" w:styleId="BalloonTextChar">
    <w:name w:val="Balloon Text Char"/>
    <w:basedOn w:val="DefaultParagraphFont"/>
    <w:link w:val="BalloonText"/>
    <w:rsid w:val="009D57FD"/>
    <w:rPr>
      <w:rFonts w:ascii="Tahoma" w:hAnsi="Tahoma" w:cs="Tahoma"/>
      <w:sz w:val="16"/>
      <w:szCs w:val="16"/>
    </w:rPr>
  </w:style>
  <w:style w:type="character" w:styleId="CommentReference">
    <w:name w:val="annotation reference"/>
    <w:basedOn w:val="DefaultParagraphFont"/>
    <w:rsid w:val="006E4811"/>
    <w:rPr>
      <w:sz w:val="16"/>
      <w:szCs w:val="16"/>
    </w:rPr>
  </w:style>
  <w:style w:type="paragraph" w:styleId="CommentText">
    <w:name w:val="annotation text"/>
    <w:basedOn w:val="Normal"/>
    <w:link w:val="CommentTextChar"/>
    <w:rsid w:val="006E4811"/>
    <w:rPr>
      <w:szCs w:val="20"/>
    </w:rPr>
  </w:style>
  <w:style w:type="character" w:customStyle="1" w:styleId="CommentTextChar">
    <w:name w:val="Comment Text Char"/>
    <w:basedOn w:val="DefaultParagraphFont"/>
    <w:link w:val="CommentText"/>
    <w:rsid w:val="006E4811"/>
    <w:rPr>
      <w:rFonts w:ascii="Verdana" w:hAnsi="Verdana"/>
    </w:rPr>
  </w:style>
  <w:style w:type="paragraph" w:styleId="CommentSubject">
    <w:name w:val="annotation subject"/>
    <w:basedOn w:val="CommentText"/>
    <w:next w:val="CommentText"/>
    <w:link w:val="CommentSubjectChar"/>
    <w:rsid w:val="006E4811"/>
    <w:rPr>
      <w:b/>
      <w:bCs/>
    </w:rPr>
  </w:style>
  <w:style w:type="character" w:customStyle="1" w:styleId="CommentSubjectChar">
    <w:name w:val="Comment Subject Char"/>
    <w:basedOn w:val="CommentTextChar"/>
    <w:link w:val="CommentSubject"/>
    <w:rsid w:val="006E4811"/>
    <w:rPr>
      <w:rFonts w:ascii="Verdana" w:hAnsi="Verdana"/>
      <w:b/>
      <w:bCs/>
    </w:rPr>
  </w:style>
  <w:style w:type="paragraph" w:styleId="ListParagraph">
    <w:name w:val="List Paragraph"/>
    <w:basedOn w:val="Normal"/>
    <w:uiPriority w:val="34"/>
    <w:qFormat/>
    <w:rsid w:val="00C62ADF"/>
    <w:pPr>
      <w:ind w:left="720"/>
      <w:contextualSpacing/>
    </w:pPr>
  </w:style>
  <w:style w:type="paragraph" w:styleId="Revision">
    <w:name w:val="Revision"/>
    <w:hidden/>
    <w:uiPriority w:val="99"/>
    <w:semiHidden/>
    <w:rsid w:val="00046355"/>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wet</Template>
  <TotalTime>0</TotalTime>
  <Pages>2</Pages>
  <Words>261</Words>
  <Characters>1568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Fieke Kuijk</dc:creator>
  <cp:lastModifiedBy>Schilder, A.E. (AE)</cp:lastModifiedBy>
  <cp:revision>2</cp:revision>
  <cp:lastPrinted>2009-12-07T14:10:00Z</cp:lastPrinted>
  <dcterms:created xsi:type="dcterms:W3CDTF">2022-11-07T11:17:00Z</dcterms:created>
  <dcterms:modified xsi:type="dcterms:W3CDTF">2022-11-07T11:17:00Z</dcterms:modified>
</cp:coreProperties>
</file>